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58" w:rsidRPr="00BD5558" w:rsidRDefault="00BD5558" w:rsidP="00BD5558">
      <w:pPr>
        <w:spacing w:line="560" w:lineRule="exact"/>
        <w:rPr>
          <w:rFonts w:ascii="方正小标宋简体" w:eastAsia="方正小标宋简体" w:hAnsi="仿宋" w:cs="仿宋"/>
          <w:bCs/>
          <w:sz w:val="32"/>
          <w:szCs w:val="32"/>
        </w:rPr>
      </w:pPr>
      <w:bookmarkStart w:id="0" w:name="_GoBack"/>
      <w:bookmarkEnd w:id="0"/>
      <w:r w:rsidRPr="00BD5558">
        <w:rPr>
          <w:rFonts w:ascii="方正小标宋简体" w:eastAsia="方正小标宋简体" w:hAnsi="仿宋" w:cs="仿宋" w:hint="eastAsia"/>
          <w:bCs/>
          <w:sz w:val="32"/>
          <w:szCs w:val="32"/>
        </w:rPr>
        <w:t>附件：</w:t>
      </w:r>
    </w:p>
    <w:p w:rsidR="008C2C58" w:rsidRDefault="000653FC" w:rsidP="008C2C58">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江西科技师范大学</w:t>
      </w:r>
    </w:p>
    <w:p w:rsidR="00C0555C" w:rsidRDefault="000653FC" w:rsidP="008C2C58">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机动车门禁收费系统电子优惠券发放办法</w:t>
      </w:r>
    </w:p>
    <w:p w:rsidR="00C0555C" w:rsidRPr="008C2C58" w:rsidRDefault="00C0555C" w:rsidP="008C2C58">
      <w:pPr>
        <w:spacing w:line="560" w:lineRule="exact"/>
        <w:jc w:val="center"/>
        <w:rPr>
          <w:rFonts w:ascii="仿宋_GB2312" w:eastAsia="仿宋_GB2312"/>
          <w:sz w:val="32"/>
          <w:szCs w:val="32"/>
        </w:rPr>
      </w:pPr>
    </w:p>
    <w:p w:rsidR="00C0555C" w:rsidRDefault="000653FC" w:rsidP="008C2C58">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为维护校园良好交通环境，进一步优化校园临时机动车辆停放缴费流程，校保卫处拟就目前已升级的学校门禁收费系统，对来校办事机动车辆临时免费通行流程进一步优化，将各部门原有的使用线下免费卡（劵）升级为线上发放电子优惠券，更好地服务师生。</w:t>
      </w:r>
    </w:p>
    <w:p w:rsidR="00C0555C" w:rsidRDefault="000653FC" w:rsidP="008C2C58">
      <w:pPr>
        <w:numPr>
          <w:ilvl w:val="0"/>
          <w:numId w:val="1"/>
        </w:numPr>
        <w:spacing w:after="0" w:line="560" w:lineRule="exact"/>
        <w:ind w:firstLineChars="200" w:firstLine="640"/>
        <w:rPr>
          <w:rFonts w:ascii="仿宋_GB2312" w:eastAsia="仿宋_GB2312"/>
          <w:b/>
          <w:bCs/>
          <w:sz w:val="32"/>
          <w:szCs w:val="32"/>
        </w:rPr>
      </w:pPr>
      <w:r>
        <w:rPr>
          <w:rFonts w:ascii="仿宋_GB2312" w:eastAsia="仿宋_GB2312" w:hint="eastAsia"/>
          <w:sz w:val="32"/>
          <w:szCs w:val="32"/>
        </w:rPr>
        <w:t>保卫处用电子优惠券替代之前各部门领取的临时车辆免费卡、纸质免费券等。</w:t>
      </w:r>
      <w:r>
        <w:rPr>
          <w:rFonts w:ascii="仿宋_GB2312" w:eastAsia="仿宋_GB2312" w:hint="eastAsia"/>
          <w:color w:val="000000" w:themeColor="text1"/>
          <w:sz w:val="32"/>
          <w:szCs w:val="32"/>
        </w:rPr>
        <w:t>电子优惠</w:t>
      </w:r>
      <w:r>
        <w:rPr>
          <w:rFonts w:ascii="仿宋_GB2312" w:eastAsia="仿宋_GB2312" w:hint="eastAsia"/>
          <w:sz w:val="32"/>
          <w:szCs w:val="32"/>
        </w:rPr>
        <w:t>券仅作为车辆离场时减免停车费使用，不具有入场审批功能。</w:t>
      </w:r>
    </w:p>
    <w:p w:rsidR="00C0555C" w:rsidRDefault="000653FC" w:rsidP="008C2C58">
      <w:pPr>
        <w:numPr>
          <w:ilvl w:val="0"/>
          <w:numId w:val="1"/>
        </w:numPr>
        <w:spacing w:after="0" w:line="560" w:lineRule="exact"/>
        <w:ind w:firstLineChars="200" w:firstLine="640"/>
        <w:rPr>
          <w:rFonts w:ascii="仿宋_GB2312" w:eastAsia="仿宋_GB2312"/>
          <w:sz w:val="32"/>
          <w:szCs w:val="32"/>
        </w:rPr>
      </w:pPr>
      <w:r>
        <w:rPr>
          <w:rFonts w:ascii="仿宋_GB2312" w:eastAsia="仿宋_GB2312" w:hint="eastAsia"/>
          <w:sz w:val="32"/>
          <w:szCs w:val="32"/>
        </w:rPr>
        <w:t>我处将为电子优惠券管理人员注册管理账号，校属各部门电子优惠券管理人员原则上与校园访客助手审批人员一致，如果各部门需要更换电子优惠券管理人员，请填写《</w:t>
      </w:r>
      <w:r>
        <w:rPr>
          <w:rFonts w:ascii="仿宋_GB2312" w:eastAsia="仿宋_GB2312" w:hAnsi="仿宋" w:cs="仿宋" w:hint="eastAsia"/>
          <w:bCs/>
          <w:sz w:val="32"/>
          <w:szCs w:val="32"/>
        </w:rPr>
        <w:t>江西科技师范大学机动车门禁收费系统电子优惠券管理员登记表</w:t>
      </w:r>
      <w:r>
        <w:rPr>
          <w:rFonts w:ascii="仿宋_GB2312" w:eastAsia="仿宋_GB2312" w:hint="eastAsia"/>
          <w:sz w:val="32"/>
          <w:szCs w:val="32"/>
        </w:rPr>
        <w:t>》（见附件1）报保卫处。管理员更换申报截止日期为2023年6月9日。</w:t>
      </w:r>
    </w:p>
    <w:p w:rsidR="00C0555C" w:rsidRDefault="000653FC" w:rsidP="008C2C58">
      <w:pPr>
        <w:spacing w:after="0" w:line="560" w:lineRule="exact"/>
        <w:ind w:firstLineChars="200" w:firstLine="640"/>
        <w:rPr>
          <w:rFonts w:ascii="仿宋_GB2312" w:eastAsia="仿宋_GB2312"/>
          <w:sz w:val="32"/>
          <w:szCs w:val="32"/>
        </w:rPr>
      </w:pPr>
      <w:r>
        <w:rPr>
          <w:rFonts w:ascii="仿宋_GB2312" w:eastAsia="仿宋_GB2312" w:hint="eastAsia"/>
          <w:sz w:val="32"/>
          <w:szCs w:val="32"/>
        </w:rPr>
        <w:t>2023年6月12日我处将会把电子优惠券按规定数量统一发放到各部门优惠券管理人员账号上，具体使用发放见附件2电子优惠券发放方法，同时线下免费卡（券）将作废。</w:t>
      </w:r>
    </w:p>
    <w:p w:rsidR="00C0555C" w:rsidRDefault="000653FC" w:rsidP="008C2C58">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三、线上电子优惠券每月初发放一次，有效期为一个月，过期后未使用的优惠券将自动作废，对外联系业务较多的部门</w:t>
      </w:r>
      <w:r>
        <w:rPr>
          <w:rFonts w:ascii="仿宋_GB2312" w:eastAsia="仿宋_GB2312" w:hint="eastAsia"/>
          <w:sz w:val="32"/>
          <w:szCs w:val="32"/>
        </w:rPr>
        <w:lastRenderedPageBreak/>
        <w:t>如规定的优惠卷数量不够，可填写《江西科技师范大学机动车辆校内免费停放电子优惠券申领表》（见附件3）根据实际情况提交书面申请，经批准后再增加电子优惠券的发放数量。</w:t>
      </w:r>
    </w:p>
    <w:p w:rsidR="00C0555C" w:rsidRDefault="000653FC" w:rsidP="008C2C58">
      <w:pPr>
        <w:spacing w:after="0" w:line="560" w:lineRule="exact"/>
        <w:ind w:firstLineChars="200" w:firstLine="640"/>
        <w:rPr>
          <w:rFonts w:ascii="仿宋_GB2312" w:eastAsia="仿宋_GB2312"/>
          <w:sz w:val="32"/>
          <w:szCs w:val="32"/>
        </w:rPr>
      </w:pPr>
      <w:r>
        <w:rPr>
          <w:rFonts w:ascii="仿宋_GB2312" w:eastAsia="仿宋_GB2312" w:hint="eastAsia"/>
          <w:sz w:val="32"/>
          <w:szCs w:val="32"/>
        </w:rPr>
        <w:t>此电子优惠券一张仅限一次出校使用，获得线上电子优惠券的相应车辆出校门时，门禁系统将自动放行。使用免费电子优惠卷的车辆在我校两校区免费停放时间为不超过24小时，超出24小时将按临时车收取相应停车费。</w:t>
      </w:r>
    </w:p>
    <w:p w:rsidR="00C0555C" w:rsidRDefault="000653FC" w:rsidP="008C2C58">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四、各部门因举办大型活动或其他业务活动有校外机动车辆进出校园需要办理车辆免费通行的，时间段在一个月内的，请提前三天填写优惠券申领表，申请相应数量电子优惠券；一个月以上的，且能固定相应车辆的，请填报《一类机动车校内免费停放登记审批表（B）》进行车辆免费申请。</w:t>
      </w:r>
    </w:p>
    <w:p w:rsidR="00C0555C" w:rsidRDefault="000653FC" w:rsidP="008C2C58">
      <w:pPr>
        <w:spacing w:after="0"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五、</w:t>
      </w:r>
      <w:r>
        <w:rPr>
          <w:rFonts w:ascii="仿宋_GB2312" w:eastAsia="仿宋_GB2312" w:hint="eastAsia"/>
          <w:sz w:val="32"/>
          <w:szCs w:val="32"/>
        </w:rPr>
        <w:t>优惠券申领表需要各部门负责人签字并加盖部门公章、提交保卫处负责人审批同意后，申领人将申领表交至保卫处办公室在线上完成电子优惠券申领发放流程。</w:t>
      </w:r>
    </w:p>
    <w:p w:rsidR="00C0555C" w:rsidRDefault="00C0555C" w:rsidP="008C2C58">
      <w:pPr>
        <w:spacing w:after="0" w:line="560" w:lineRule="exact"/>
        <w:ind w:firstLineChars="1700" w:firstLine="5440"/>
        <w:rPr>
          <w:rFonts w:ascii="仿宋_GB2312" w:eastAsia="仿宋_GB2312"/>
          <w:color w:val="000000" w:themeColor="text1"/>
          <w:sz w:val="32"/>
          <w:szCs w:val="32"/>
        </w:rPr>
      </w:pPr>
    </w:p>
    <w:p w:rsidR="008C2C58" w:rsidRDefault="000653FC" w:rsidP="008C2C58">
      <w:pPr>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8C2C58" w:rsidRDefault="008C2C58" w:rsidP="008C2C58">
      <w:pPr>
        <w:spacing w:after="0" w:line="560" w:lineRule="exact"/>
        <w:rPr>
          <w:rFonts w:ascii="仿宋_GB2312" w:eastAsia="仿宋_GB2312"/>
          <w:color w:val="000000" w:themeColor="text1"/>
          <w:sz w:val="32"/>
          <w:szCs w:val="32"/>
        </w:rPr>
      </w:pPr>
    </w:p>
    <w:p w:rsidR="008C2C58" w:rsidRDefault="008C2C58" w:rsidP="008C2C58">
      <w:pPr>
        <w:spacing w:after="0" w:line="560" w:lineRule="exact"/>
        <w:rPr>
          <w:rFonts w:ascii="仿宋_GB2312" w:eastAsia="仿宋_GB2312"/>
          <w:color w:val="000000" w:themeColor="text1"/>
          <w:sz w:val="32"/>
          <w:szCs w:val="32"/>
        </w:rPr>
      </w:pPr>
    </w:p>
    <w:p w:rsidR="00C0555C" w:rsidRDefault="000653FC" w:rsidP="008C2C58">
      <w:pPr>
        <w:spacing w:after="0" w:line="560" w:lineRule="exact"/>
        <w:ind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保卫(部)处</w:t>
      </w:r>
    </w:p>
    <w:p w:rsidR="00C0555C" w:rsidRDefault="000653FC" w:rsidP="008C2C58">
      <w:pPr>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2023年6月5日</w:t>
      </w:r>
    </w:p>
    <w:p w:rsidR="008C2C58" w:rsidRDefault="008C2C58" w:rsidP="008C2C58">
      <w:pPr>
        <w:spacing w:after="0" w:line="560" w:lineRule="exact"/>
        <w:rPr>
          <w:rFonts w:ascii="仿宋_GB2312" w:eastAsia="仿宋_GB2312"/>
          <w:color w:val="000000" w:themeColor="text1"/>
          <w:sz w:val="32"/>
          <w:szCs w:val="32"/>
        </w:rPr>
      </w:pPr>
    </w:p>
    <w:p w:rsidR="008C2C58" w:rsidRDefault="008C2C58" w:rsidP="008C2C58">
      <w:pPr>
        <w:spacing w:after="0" w:line="560" w:lineRule="exact"/>
        <w:rPr>
          <w:rFonts w:ascii="仿宋_GB2312" w:eastAsia="仿宋_GB2312"/>
          <w:color w:val="000000" w:themeColor="text1"/>
          <w:sz w:val="32"/>
          <w:szCs w:val="32"/>
        </w:rPr>
      </w:pPr>
    </w:p>
    <w:p w:rsidR="008C2C58" w:rsidRDefault="008C2C58" w:rsidP="008C2C58">
      <w:pPr>
        <w:spacing w:after="0" w:line="560" w:lineRule="exact"/>
        <w:rPr>
          <w:rFonts w:ascii="仿宋_GB2312" w:eastAsia="仿宋_GB2312"/>
          <w:color w:val="000000" w:themeColor="text1"/>
          <w:sz w:val="32"/>
          <w:szCs w:val="32"/>
        </w:rPr>
      </w:pPr>
    </w:p>
    <w:p w:rsidR="008C2C58" w:rsidRDefault="008C2C58" w:rsidP="008C2C58">
      <w:pPr>
        <w:spacing w:after="0" w:line="560" w:lineRule="exact"/>
        <w:rPr>
          <w:rFonts w:ascii="仿宋_GB2312" w:eastAsia="仿宋_GB2312"/>
          <w:color w:val="000000" w:themeColor="text1"/>
          <w:sz w:val="32"/>
          <w:szCs w:val="32"/>
        </w:rPr>
      </w:pPr>
    </w:p>
    <w:p w:rsidR="008C2C58" w:rsidRDefault="008C2C58">
      <w:pPr>
        <w:spacing w:line="220" w:lineRule="atLeast"/>
        <w:rPr>
          <w:rFonts w:ascii="黑体" w:eastAsia="黑体" w:hAnsi="黑体"/>
          <w:b/>
          <w:sz w:val="32"/>
          <w:szCs w:val="32"/>
        </w:rPr>
      </w:pPr>
    </w:p>
    <w:p w:rsidR="00C0555C" w:rsidRDefault="000653FC">
      <w:pPr>
        <w:spacing w:line="220" w:lineRule="atLeast"/>
        <w:rPr>
          <w:rFonts w:ascii="黑体" w:eastAsia="黑体" w:hAnsi="黑体"/>
          <w:b/>
          <w:sz w:val="32"/>
          <w:szCs w:val="32"/>
        </w:rPr>
      </w:pPr>
      <w:r>
        <w:rPr>
          <w:rFonts w:ascii="黑体" w:eastAsia="黑体" w:hAnsi="黑体" w:hint="eastAsia"/>
          <w:b/>
          <w:sz w:val="32"/>
          <w:szCs w:val="32"/>
        </w:rPr>
        <w:t>附件1</w:t>
      </w:r>
    </w:p>
    <w:p w:rsidR="00C0555C" w:rsidRDefault="000653FC">
      <w:pPr>
        <w:spacing w:line="220" w:lineRule="atLeast"/>
        <w:jc w:val="center"/>
        <w:rPr>
          <w:rFonts w:ascii="黑体" w:eastAsia="黑体" w:hAnsi="黑体"/>
          <w:b/>
          <w:sz w:val="32"/>
          <w:szCs w:val="32"/>
        </w:rPr>
      </w:pPr>
      <w:r>
        <w:rPr>
          <w:rFonts w:ascii="黑体" w:eastAsia="黑体" w:hAnsi="黑体" w:hint="eastAsia"/>
          <w:b/>
          <w:sz w:val="32"/>
          <w:szCs w:val="32"/>
        </w:rPr>
        <w:t>江西科技师范大学机动车免费通行优惠券管理员登记表</w:t>
      </w:r>
    </w:p>
    <w:p w:rsidR="00C0555C" w:rsidRDefault="000653FC">
      <w:pPr>
        <w:spacing w:line="220" w:lineRule="atLeast"/>
        <w:rPr>
          <w:rFonts w:ascii="黑体" w:eastAsia="黑体" w:hAnsi="黑体"/>
          <w:sz w:val="28"/>
          <w:szCs w:val="28"/>
        </w:rPr>
      </w:pPr>
      <w:r>
        <w:rPr>
          <w:rFonts w:ascii="黑体" w:eastAsia="黑体" w:hAnsi="黑体"/>
          <w:sz w:val="28"/>
          <w:szCs w:val="28"/>
        </w:rPr>
        <w:t>部门盖章：</w:t>
      </w:r>
      <w:r>
        <w:rPr>
          <w:rFonts w:ascii="黑体" w:eastAsia="黑体" w:hAnsi="黑体" w:hint="eastAsia"/>
          <w:sz w:val="28"/>
          <w:szCs w:val="28"/>
        </w:rPr>
        <w:t xml:space="preserve">                               日期：</w:t>
      </w:r>
    </w:p>
    <w:tbl>
      <w:tblPr>
        <w:tblStyle w:val="a7"/>
        <w:tblW w:w="0" w:type="auto"/>
        <w:tblLook w:val="04A0" w:firstRow="1" w:lastRow="0" w:firstColumn="1" w:lastColumn="0" w:noHBand="0" w:noVBand="1"/>
      </w:tblPr>
      <w:tblGrid>
        <w:gridCol w:w="2130"/>
        <w:gridCol w:w="2130"/>
        <w:gridCol w:w="2131"/>
        <w:gridCol w:w="2131"/>
      </w:tblGrid>
      <w:tr w:rsidR="00C0555C">
        <w:trPr>
          <w:trHeight w:val="504"/>
        </w:trPr>
        <w:tc>
          <w:tcPr>
            <w:tcW w:w="2130" w:type="dxa"/>
          </w:tcPr>
          <w:p w:rsidR="00C0555C" w:rsidRDefault="000653FC">
            <w:pPr>
              <w:spacing w:after="0"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部门</w:t>
            </w:r>
          </w:p>
        </w:tc>
        <w:tc>
          <w:tcPr>
            <w:tcW w:w="2130" w:type="dxa"/>
          </w:tcPr>
          <w:p w:rsidR="00C0555C" w:rsidRDefault="000653FC">
            <w:pPr>
              <w:spacing w:after="0"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管理员姓名</w:t>
            </w:r>
          </w:p>
        </w:tc>
        <w:tc>
          <w:tcPr>
            <w:tcW w:w="2131" w:type="dxa"/>
          </w:tcPr>
          <w:p w:rsidR="00C0555C" w:rsidRDefault="000653FC">
            <w:pPr>
              <w:spacing w:after="0"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联系电话</w:t>
            </w:r>
          </w:p>
        </w:tc>
        <w:tc>
          <w:tcPr>
            <w:tcW w:w="2131" w:type="dxa"/>
          </w:tcPr>
          <w:p w:rsidR="00C0555C" w:rsidRDefault="000653FC">
            <w:pPr>
              <w:spacing w:after="0"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备注</w:t>
            </w:r>
          </w:p>
        </w:tc>
      </w:tr>
      <w:tr w:rsidR="00C0555C">
        <w:trPr>
          <w:trHeight w:val="566"/>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r w:rsidR="00C0555C">
        <w:trPr>
          <w:trHeight w:val="561"/>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r w:rsidR="00C0555C">
        <w:trPr>
          <w:trHeight w:val="555"/>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r w:rsidR="00C0555C">
        <w:trPr>
          <w:trHeight w:val="549"/>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r w:rsidR="00C0555C">
        <w:trPr>
          <w:trHeight w:val="571"/>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r w:rsidR="00C0555C">
        <w:trPr>
          <w:trHeight w:val="551"/>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r w:rsidR="00C0555C">
        <w:trPr>
          <w:trHeight w:val="559"/>
        </w:trPr>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0"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c>
          <w:tcPr>
            <w:tcW w:w="2131" w:type="dxa"/>
          </w:tcPr>
          <w:p w:rsidR="00C0555C" w:rsidRDefault="00C0555C">
            <w:pPr>
              <w:spacing w:after="0" w:line="220" w:lineRule="atLeast"/>
              <w:jc w:val="center"/>
              <w:rPr>
                <w:rFonts w:asciiTheme="minorEastAsia" w:eastAsiaTheme="minorEastAsia" w:hAnsiTheme="minorEastAsia"/>
                <w:b/>
                <w:sz w:val="32"/>
                <w:szCs w:val="32"/>
              </w:rPr>
            </w:pPr>
          </w:p>
        </w:tc>
      </w:tr>
    </w:tbl>
    <w:p w:rsidR="00C0555C" w:rsidRDefault="00C0555C">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D05D3B" w:rsidRDefault="00D05D3B">
      <w:pPr>
        <w:spacing w:line="220" w:lineRule="atLeast"/>
        <w:rPr>
          <w:rFonts w:asciiTheme="minorEastAsia" w:eastAsiaTheme="minorEastAsia" w:hAnsiTheme="minorEastAsia"/>
          <w:b/>
          <w:sz w:val="28"/>
          <w:szCs w:val="28"/>
        </w:rPr>
      </w:pPr>
    </w:p>
    <w:p w:rsidR="00C0555C" w:rsidRDefault="000653FC">
      <w:pPr>
        <w:spacing w:line="22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t>附件2</w:t>
      </w:r>
    </w:p>
    <w:p w:rsidR="00C0555C" w:rsidRDefault="000653FC">
      <w:pPr>
        <w:spacing w:line="560" w:lineRule="exact"/>
        <w:rPr>
          <w:rFonts w:ascii="仿宋_GB2312" w:eastAsia="仿宋_GB2312"/>
          <w:b/>
          <w:sz w:val="32"/>
          <w:szCs w:val="32"/>
        </w:rPr>
      </w:pPr>
      <w:r>
        <w:rPr>
          <w:rFonts w:ascii="仿宋_GB2312" w:eastAsia="仿宋_GB2312" w:hint="eastAsia"/>
          <w:b/>
          <w:color w:val="000000" w:themeColor="text1"/>
          <w:sz w:val="32"/>
          <w:szCs w:val="32"/>
        </w:rPr>
        <w:t>电子优</w:t>
      </w:r>
      <w:r>
        <w:rPr>
          <w:rFonts w:ascii="仿宋_GB2312" w:eastAsia="仿宋_GB2312" w:hint="eastAsia"/>
          <w:b/>
          <w:sz w:val="32"/>
          <w:szCs w:val="32"/>
        </w:rPr>
        <w:t>惠券发放方法：</w:t>
      </w:r>
    </w:p>
    <w:p w:rsidR="00C0555C" w:rsidRDefault="000653FC">
      <w:pPr>
        <w:pStyle w:val="a8"/>
        <w:numPr>
          <w:ilvl w:val="0"/>
          <w:numId w:val="2"/>
        </w:numPr>
        <w:spacing w:line="560" w:lineRule="exact"/>
        <w:ind w:firstLineChars="0"/>
        <w:rPr>
          <w:rFonts w:ascii="仿宋_GB2312" w:eastAsia="仿宋_GB2312"/>
          <w:sz w:val="32"/>
          <w:szCs w:val="32"/>
        </w:rPr>
      </w:pPr>
      <w:r>
        <w:rPr>
          <w:rFonts w:ascii="仿宋_GB2312" w:eastAsia="仿宋_GB2312" w:hint="eastAsia"/>
          <w:sz w:val="32"/>
          <w:szCs w:val="32"/>
        </w:rPr>
        <w:t>各部门优惠券管理人员请扫下方二维码，用手机浏览器打开，下载安装海康停车管家，安装时请在手机上设置允许手机安装此第三方软件。</w:t>
      </w: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0653FC">
      <w:pPr>
        <w:pStyle w:val="a8"/>
        <w:spacing w:line="560" w:lineRule="exact"/>
        <w:ind w:left="720" w:firstLineChars="0" w:firstLine="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480695</wp:posOffset>
            </wp:positionH>
            <wp:positionV relativeFrom="paragraph">
              <wp:posOffset>-2685415</wp:posOffset>
            </wp:positionV>
            <wp:extent cx="5162550" cy="2966085"/>
            <wp:effectExtent l="0" t="0" r="0" b="0"/>
            <wp:wrapNone/>
            <wp:docPr id="43" name="图片 38" descr="微信图片_2023041815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descr="微信图片_20230418152032.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2400" cy="2966400"/>
                    </a:xfrm>
                    <a:prstGeom prst="rect">
                      <a:avLst/>
                    </a:prstGeom>
                  </pic:spPr>
                </pic:pic>
              </a:graphicData>
            </a:graphic>
          </wp:anchor>
        </w:drawing>
      </w: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C0555C">
      <w:pPr>
        <w:pStyle w:val="a8"/>
        <w:spacing w:line="560" w:lineRule="exact"/>
        <w:ind w:left="720" w:firstLineChars="0" w:firstLine="0"/>
        <w:rPr>
          <w:rFonts w:ascii="仿宋_GB2312" w:eastAsia="仿宋_GB2312"/>
          <w:sz w:val="32"/>
          <w:szCs w:val="32"/>
        </w:rPr>
      </w:pPr>
    </w:p>
    <w:p w:rsidR="00C0555C" w:rsidRDefault="000653FC">
      <w:pPr>
        <w:pStyle w:val="a8"/>
        <w:spacing w:line="560" w:lineRule="exact"/>
        <w:ind w:left="720" w:firstLineChars="0" w:firstLine="0"/>
        <w:rPr>
          <w:rFonts w:ascii="仿宋_GB2312" w:eastAsia="仿宋_GB2312"/>
          <w:sz w:val="32"/>
          <w:szCs w:val="32"/>
        </w:rPr>
      </w:pPr>
      <w:r>
        <w:rPr>
          <w:rFonts w:ascii="仿宋_GB2312" w:eastAsia="仿宋_GB2312" w:hint="eastAsia"/>
          <w:sz w:val="32"/>
          <w:szCs w:val="32"/>
        </w:rPr>
        <w:t>2、登陆海康停车管家APP，账号名为管理员姓名全称的拼音小写字母，如果管理员姓名全称达不到注册要求的将在字母后加01数字（如李丽，用户名就是lili01），初</w:t>
      </w:r>
      <w:r>
        <w:rPr>
          <w:rFonts w:ascii="仿宋_GB2312" w:eastAsia="仿宋_GB2312" w:hint="eastAsia"/>
          <w:sz w:val="32"/>
          <w:szCs w:val="32"/>
        </w:rPr>
        <w:lastRenderedPageBreak/>
        <w:t>始密码为A123456789，首次登陆需更换密码，密码要求为8-20个字符，大写字母、小写字母、数字、特殊字符中的两种组成。</w:t>
      </w:r>
    </w:p>
    <w:p w:rsidR="00C0555C" w:rsidRDefault="00C0555C">
      <w:pPr>
        <w:pStyle w:val="a8"/>
        <w:spacing w:line="220" w:lineRule="atLeast"/>
        <w:ind w:left="720" w:firstLineChars="0" w:firstLine="0"/>
        <w:rPr>
          <w:rFonts w:ascii="仿宋_GB2312" w:eastAsia="仿宋_GB2312"/>
          <w:sz w:val="32"/>
          <w:szCs w:val="32"/>
        </w:rPr>
      </w:pP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noProof/>
          <w:sz w:val="32"/>
          <w:szCs w:val="32"/>
        </w:rPr>
        <w:drawing>
          <wp:inline distT="0" distB="0" distL="0" distR="0">
            <wp:extent cx="3362960" cy="6932930"/>
            <wp:effectExtent l="19050" t="0" r="8542" b="0"/>
            <wp:docPr id="3" name="图片 2" descr="微信图片_2023060111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601112457.jpg"/>
                    <pic:cNvPicPr>
                      <a:picLocks noChangeAspect="1"/>
                    </pic:cNvPicPr>
                  </pic:nvPicPr>
                  <pic:blipFill>
                    <a:blip r:embed="rId8" cstate="print"/>
                    <a:stretch>
                      <a:fillRect/>
                    </a:stretch>
                  </pic:blipFill>
                  <pic:spPr>
                    <a:xfrm>
                      <a:off x="0" y="0"/>
                      <a:ext cx="3364038" cy="6934479"/>
                    </a:xfrm>
                    <a:prstGeom prst="rect">
                      <a:avLst/>
                    </a:prstGeom>
                  </pic:spPr>
                </pic:pic>
              </a:graphicData>
            </a:graphic>
          </wp:inline>
        </w:drawing>
      </w:r>
    </w:p>
    <w:p w:rsidR="00C0555C" w:rsidRDefault="00C0555C">
      <w:pPr>
        <w:pStyle w:val="a8"/>
        <w:spacing w:line="220" w:lineRule="atLeast"/>
        <w:ind w:left="720" w:firstLineChars="0" w:firstLine="0"/>
        <w:rPr>
          <w:rFonts w:ascii="仿宋_GB2312" w:eastAsia="仿宋_GB2312"/>
          <w:sz w:val="32"/>
          <w:szCs w:val="32"/>
        </w:rPr>
      </w:pP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hint="eastAsia"/>
          <w:sz w:val="32"/>
          <w:szCs w:val="32"/>
        </w:rPr>
        <w:t>3、进入APP后优惠卷管理员可以看到优惠券图标，点击进入。</w:t>
      </w: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hint="eastAsia"/>
          <w:noProof/>
          <w:sz w:val="32"/>
          <w:szCs w:val="32"/>
        </w:rPr>
        <w:drawing>
          <wp:inline distT="0" distB="0" distL="0" distR="0">
            <wp:extent cx="2743200" cy="3067050"/>
            <wp:effectExtent l="19050" t="0" r="0" b="0"/>
            <wp:docPr id="5" name="图片 4" descr="Screenshot_20230418_15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creenshot_20230418_150136.jpg"/>
                    <pic:cNvPicPr>
                      <a:picLocks noChangeAspect="1"/>
                    </pic:cNvPicPr>
                  </pic:nvPicPr>
                  <pic:blipFill>
                    <a:blip r:embed="rId9" cstate="print"/>
                    <a:stretch>
                      <a:fillRect/>
                    </a:stretch>
                  </pic:blipFill>
                  <pic:spPr>
                    <a:xfrm>
                      <a:off x="0" y="0"/>
                      <a:ext cx="2743200" cy="3067050"/>
                    </a:xfrm>
                    <a:prstGeom prst="rect">
                      <a:avLst/>
                    </a:prstGeom>
                  </pic:spPr>
                </pic:pic>
              </a:graphicData>
            </a:graphic>
          </wp:inline>
        </w:drawing>
      </w: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hint="eastAsia"/>
          <w:sz w:val="32"/>
          <w:szCs w:val="32"/>
        </w:rPr>
        <w:t>4、进入优惠券后，可以看到以下选项，请点击赠送优惠券。</w:t>
      </w:r>
      <w:r>
        <w:rPr>
          <w:rFonts w:ascii="仿宋_GB2312" w:eastAsia="仿宋_GB2312" w:hint="eastAsia"/>
          <w:noProof/>
          <w:sz w:val="32"/>
          <w:szCs w:val="32"/>
        </w:rPr>
        <w:drawing>
          <wp:inline distT="0" distB="0" distL="0" distR="0">
            <wp:extent cx="5274310" cy="3240405"/>
            <wp:effectExtent l="19050" t="0" r="2540" b="0"/>
            <wp:docPr id="6" name="图片 5" descr="Screenshot_20230418_15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Screenshot_20230418_150143.jpg"/>
                    <pic:cNvPicPr>
                      <a:picLocks noChangeAspect="1"/>
                    </pic:cNvPicPr>
                  </pic:nvPicPr>
                  <pic:blipFill>
                    <a:blip r:embed="rId10" cstate="print"/>
                    <a:stretch>
                      <a:fillRect/>
                    </a:stretch>
                  </pic:blipFill>
                  <pic:spPr>
                    <a:xfrm>
                      <a:off x="0" y="0"/>
                      <a:ext cx="5274310" cy="3240405"/>
                    </a:xfrm>
                    <a:prstGeom prst="rect">
                      <a:avLst/>
                    </a:prstGeom>
                  </pic:spPr>
                </pic:pic>
              </a:graphicData>
            </a:graphic>
          </wp:inline>
        </w:drawing>
      </w:r>
    </w:p>
    <w:p w:rsidR="00C0555C" w:rsidRDefault="00C0555C">
      <w:pPr>
        <w:pStyle w:val="a8"/>
        <w:spacing w:line="220" w:lineRule="atLeast"/>
        <w:ind w:left="720" w:firstLineChars="0" w:firstLine="0"/>
        <w:rPr>
          <w:rFonts w:ascii="仿宋_GB2312" w:eastAsia="仿宋_GB2312"/>
          <w:sz w:val="32"/>
          <w:szCs w:val="32"/>
        </w:rPr>
      </w:pPr>
    </w:p>
    <w:p w:rsidR="00C0555C" w:rsidRDefault="00C0555C">
      <w:pPr>
        <w:pStyle w:val="a8"/>
        <w:spacing w:line="220" w:lineRule="atLeast"/>
        <w:ind w:left="720" w:firstLineChars="0" w:firstLine="0"/>
        <w:rPr>
          <w:rFonts w:ascii="仿宋_GB2312" w:eastAsia="仿宋_GB2312"/>
          <w:sz w:val="32"/>
          <w:szCs w:val="32"/>
        </w:rPr>
      </w:pPr>
    </w:p>
    <w:p w:rsidR="00C0555C" w:rsidRDefault="00C0555C">
      <w:pPr>
        <w:pStyle w:val="a8"/>
        <w:spacing w:line="220" w:lineRule="atLeast"/>
        <w:ind w:left="720" w:firstLineChars="0" w:firstLine="0"/>
        <w:rPr>
          <w:rFonts w:ascii="仿宋_GB2312" w:eastAsia="仿宋_GB2312"/>
          <w:sz w:val="32"/>
          <w:szCs w:val="32"/>
        </w:rPr>
      </w:pP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hint="eastAsia"/>
          <w:sz w:val="32"/>
          <w:szCs w:val="32"/>
        </w:rPr>
        <w:t>5、进入此界面，点击去赠送。</w:t>
      </w: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hint="eastAsia"/>
          <w:noProof/>
          <w:sz w:val="32"/>
          <w:szCs w:val="32"/>
        </w:rPr>
        <w:drawing>
          <wp:inline distT="0" distB="0" distL="0" distR="0">
            <wp:extent cx="5274310" cy="2882265"/>
            <wp:effectExtent l="19050" t="0" r="2540" b="0"/>
            <wp:docPr id="7" name="图片 6" descr="Screenshot_20230418_15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Screenshot_20230418_150149.jpg"/>
                    <pic:cNvPicPr>
                      <a:picLocks noChangeAspect="1"/>
                    </pic:cNvPicPr>
                  </pic:nvPicPr>
                  <pic:blipFill>
                    <a:blip r:embed="rId11" cstate="print"/>
                    <a:stretch>
                      <a:fillRect/>
                    </a:stretch>
                  </pic:blipFill>
                  <pic:spPr>
                    <a:xfrm>
                      <a:off x="0" y="0"/>
                      <a:ext cx="5274310" cy="2882265"/>
                    </a:xfrm>
                    <a:prstGeom prst="rect">
                      <a:avLst/>
                    </a:prstGeom>
                  </pic:spPr>
                </pic:pic>
              </a:graphicData>
            </a:graphic>
          </wp:inline>
        </w:drawing>
      </w:r>
      <w:r>
        <w:rPr>
          <w:rFonts w:ascii="仿宋_GB2312" w:eastAsia="仿宋_GB2312" w:hint="eastAsia"/>
          <w:sz w:val="32"/>
          <w:szCs w:val="32"/>
        </w:rPr>
        <w:t>6、填入车牌号码并在赠送备注栏填写来访事由，选择1张点击赠送。</w:t>
      </w:r>
    </w:p>
    <w:p w:rsidR="00C0555C" w:rsidRDefault="000653FC">
      <w:pPr>
        <w:pStyle w:val="a8"/>
        <w:spacing w:line="220" w:lineRule="atLeast"/>
        <w:ind w:left="720" w:firstLineChars="0" w:firstLine="0"/>
        <w:rPr>
          <w:rFonts w:ascii="仿宋_GB2312" w:eastAsia="仿宋_GB2312"/>
          <w:sz w:val="32"/>
          <w:szCs w:val="32"/>
        </w:rPr>
      </w:pPr>
      <w:r>
        <w:rPr>
          <w:rFonts w:ascii="仿宋_GB2312" w:eastAsia="仿宋_GB2312" w:hint="eastAsia"/>
          <w:noProof/>
          <w:sz w:val="32"/>
          <w:szCs w:val="32"/>
        </w:rPr>
        <w:drawing>
          <wp:inline distT="0" distB="0" distL="0" distR="0">
            <wp:extent cx="3399155" cy="4212590"/>
            <wp:effectExtent l="19050" t="0" r="0" b="0"/>
            <wp:docPr id="1" name="图片 7" descr="Screenshot_20230418_15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Screenshot_20230418_150231.jpg"/>
                    <pic:cNvPicPr>
                      <a:picLocks noChangeAspect="1"/>
                    </pic:cNvPicPr>
                  </pic:nvPicPr>
                  <pic:blipFill>
                    <a:blip r:embed="rId12" cstate="print"/>
                    <a:stretch>
                      <a:fillRect/>
                    </a:stretch>
                  </pic:blipFill>
                  <pic:spPr>
                    <a:xfrm>
                      <a:off x="0" y="0"/>
                      <a:ext cx="3406067" cy="4220882"/>
                    </a:xfrm>
                    <a:prstGeom prst="rect">
                      <a:avLst/>
                    </a:prstGeom>
                  </pic:spPr>
                </pic:pic>
              </a:graphicData>
            </a:graphic>
          </wp:inline>
        </w:drawing>
      </w:r>
    </w:p>
    <w:p w:rsidR="00C0555C" w:rsidRDefault="00C0555C">
      <w:pPr>
        <w:spacing w:line="560" w:lineRule="exact"/>
        <w:ind w:firstLineChars="200" w:firstLine="640"/>
        <w:rPr>
          <w:rFonts w:ascii="仿宋_GB2312" w:eastAsia="仿宋_GB2312"/>
          <w:sz w:val="32"/>
          <w:szCs w:val="32"/>
        </w:rPr>
      </w:pPr>
    </w:p>
    <w:p w:rsidR="00C0555C" w:rsidRDefault="000653FC">
      <w:pPr>
        <w:spacing w:beforeLines="50" w:before="120" w:afterLines="50" w:after="120"/>
        <w:jc w:val="both"/>
        <w:rPr>
          <w:rFonts w:ascii="黑体" w:eastAsia="黑体" w:hAnsi="黑体"/>
          <w:b/>
          <w:bCs/>
          <w:sz w:val="32"/>
          <w:szCs w:val="32"/>
        </w:rPr>
      </w:pPr>
      <w:r>
        <w:rPr>
          <w:rFonts w:ascii="黑体" w:eastAsia="黑体" w:hAnsi="黑体" w:hint="eastAsia"/>
          <w:b/>
          <w:bCs/>
          <w:sz w:val="32"/>
          <w:szCs w:val="32"/>
        </w:rPr>
        <w:t>附件3</w:t>
      </w:r>
    </w:p>
    <w:p w:rsidR="00C0555C" w:rsidRDefault="000653FC">
      <w:pPr>
        <w:spacing w:beforeLines="50" w:before="120" w:afterLines="50" w:after="120"/>
        <w:jc w:val="center"/>
        <w:rPr>
          <w:rFonts w:ascii="黑体" w:eastAsia="黑体" w:hAnsi="黑体"/>
          <w:b/>
          <w:bCs/>
          <w:sz w:val="44"/>
          <w:szCs w:val="44"/>
        </w:rPr>
      </w:pPr>
      <w:r>
        <w:rPr>
          <w:rFonts w:ascii="黑体" w:eastAsia="黑体" w:hAnsi="黑体" w:hint="eastAsia"/>
          <w:b/>
          <w:bCs/>
          <w:sz w:val="44"/>
          <w:szCs w:val="44"/>
        </w:rPr>
        <w:t>江西科技师范大学机动车辆校内免费停放电子优惠券申领表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115"/>
        <w:gridCol w:w="1988"/>
        <w:gridCol w:w="1136"/>
        <w:gridCol w:w="1417"/>
      </w:tblGrid>
      <w:tr w:rsidR="00C0555C">
        <w:trPr>
          <w:trHeight w:val="747"/>
        </w:trPr>
        <w:tc>
          <w:tcPr>
            <w:tcW w:w="2233" w:type="dxa"/>
            <w:vAlign w:val="center"/>
          </w:tcPr>
          <w:p w:rsidR="00C0555C" w:rsidRDefault="000653FC">
            <w:pPr>
              <w:spacing w:beforeLines="50" w:before="120" w:afterLines="50" w:after="120" w:line="320" w:lineRule="exact"/>
              <w:jc w:val="center"/>
              <w:rPr>
                <w:rFonts w:ascii="仿宋" w:eastAsia="仿宋" w:hAnsi="仿宋"/>
                <w:b/>
                <w:sz w:val="32"/>
                <w:szCs w:val="32"/>
              </w:rPr>
            </w:pPr>
            <w:r>
              <w:rPr>
                <w:rFonts w:ascii="仿宋" w:eastAsia="仿宋" w:hAnsi="仿宋" w:hint="eastAsia"/>
                <w:b/>
                <w:sz w:val="32"/>
                <w:szCs w:val="32"/>
              </w:rPr>
              <w:t>申请部门：</w:t>
            </w:r>
          </w:p>
          <w:p w:rsidR="00C0555C" w:rsidRDefault="000653FC">
            <w:pPr>
              <w:spacing w:beforeLines="50" w:before="120" w:afterLines="50" w:after="120" w:line="320" w:lineRule="exact"/>
              <w:jc w:val="center"/>
              <w:rPr>
                <w:rFonts w:ascii="仿宋" w:eastAsia="仿宋" w:hAnsi="仿宋"/>
                <w:sz w:val="24"/>
              </w:rPr>
            </w:pPr>
            <w:r>
              <w:rPr>
                <w:rFonts w:ascii="仿宋" w:eastAsia="仿宋" w:hAnsi="仿宋" w:hint="eastAsia"/>
                <w:b/>
                <w:sz w:val="32"/>
                <w:szCs w:val="32"/>
              </w:rPr>
              <w:t>（盖章）</w:t>
            </w:r>
          </w:p>
        </w:tc>
        <w:tc>
          <w:tcPr>
            <w:tcW w:w="3115" w:type="dxa"/>
            <w:vAlign w:val="center"/>
          </w:tcPr>
          <w:p w:rsidR="00C0555C" w:rsidRDefault="00C0555C">
            <w:pPr>
              <w:spacing w:beforeLines="50" w:before="120" w:afterLines="50" w:after="120"/>
              <w:rPr>
                <w:rFonts w:ascii="仿宋" w:eastAsia="仿宋" w:hAnsi="仿宋"/>
                <w:sz w:val="32"/>
                <w:szCs w:val="32"/>
              </w:rPr>
            </w:pPr>
          </w:p>
        </w:tc>
        <w:tc>
          <w:tcPr>
            <w:tcW w:w="1988" w:type="dxa"/>
            <w:vAlign w:val="center"/>
          </w:tcPr>
          <w:p w:rsidR="00C0555C" w:rsidRDefault="000653FC">
            <w:pPr>
              <w:spacing w:beforeLines="50" w:before="120" w:afterLines="50" w:after="120" w:line="320" w:lineRule="exact"/>
              <w:jc w:val="center"/>
              <w:rPr>
                <w:rFonts w:ascii="仿宋" w:eastAsia="仿宋" w:hAnsi="仿宋"/>
                <w:b/>
                <w:sz w:val="21"/>
                <w:szCs w:val="21"/>
              </w:rPr>
            </w:pPr>
            <w:r>
              <w:rPr>
                <w:rFonts w:ascii="仿宋" w:eastAsia="仿宋" w:hAnsi="仿宋" w:hint="eastAsia"/>
                <w:b/>
                <w:sz w:val="21"/>
                <w:szCs w:val="21"/>
              </w:rPr>
              <w:t>申请部门负责人：</w:t>
            </w:r>
          </w:p>
          <w:p w:rsidR="00C0555C" w:rsidRDefault="000653FC">
            <w:pPr>
              <w:spacing w:beforeLines="50" w:before="120" w:afterLines="50" w:after="120"/>
              <w:jc w:val="center"/>
              <w:rPr>
                <w:rFonts w:ascii="仿宋" w:eastAsia="仿宋" w:hAnsi="仿宋"/>
                <w:sz w:val="24"/>
              </w:rPr>
            </w:pPr>
            <w:r>
              <w:rPr>
                <w:rFonts w:ascii="仿宋" w:eastAsia="仿宋" w:hAnsi="仿宋" w:hint="eastAsia"/>
                <w:b/>
                <w:sz w:val="21"/>
                <w:szCs w:val="21"/>
              </w:rPr>
              <w:t>（手写签章）</w:t>
            </w:r>
          </w:p>
        </w:tc>
        <w:tc>
          <w:tcPr>
            <w:tcW w:w="2553" w:type="dxa"/>
            <w:gridSpan w:val="2"/>
            <w:vAlign w:val="center"/>
          </w:tcPr>
          <w:p w:rsidR="00C0555C" w:rsidRDefault="00C0555C">
            <w:pPr>
              <w:spacing w:beforeLines="50" w:before="120" w:afterLines="50" w:after="120"/>
              <w:rPr>
                <w:rFonts w:ascii="仿宋" w:eastAsia="仿宋" w:hAnsi="仿宋"/>
                <w:sz w:val="32"/>
                <w:szCs w:val="32"/>
              </w:rPr>
            </w:pPr>
          </w:p>
        </w:tc>
      </w:tr>
      <w:tr w:rsidR="00C0555C">
        <w:trPr>
          <w:trHeight w:val="70"/>
        </w:trPr>
        <w:tc>
          <w:tcPr>
            <w:tcW w:w="2233" w:type="dxa"/>
            <w:vAlign w:val="center"/>
          </w:tcPr>
          <w:p w:rsidR="00C0555C" w:rsidRDefault="000653FC">
            <w:pPr>
              <w:spacing w:beforeLines="50" w:before="120" w:afterLines="50" w:after="120" w:line="320" w:lineRule="exact"/>
              <w:jc w:val="center"/>
              <w:rPr>
                <w:rFonts w:ascii="仿宋" w:eastAsia="仿宋" w:hAnsi="仿宋"/>
                <w:b/>
                <w:sz w:val="21"/>
                <w:szCs w:val="21"/>
              </w:rPr>
            </w:pPr>
            <w:r>
              <w:rPr>
                <w:rFonts w:ascii="仿宋" w:eastAsia="仿宋" w:hAnsi="仿宋"/>
                <w:b/>
                <w:sz w:val="21"/>
                <w:szCs w:val="21"/>
              </w:rPr>
              <w:t>申请部门经办人：</w:t>
            </w:r>
          </w:p>
          <w:p w:rsidR="00C0555C" w:rsidRDefault="000653FC">
            <w:pPr>
              <w:spacing w:beforeLines="50" w:before="120" w:afterLines="50" w:after="120" w:line="320" w:lineRule="exact"/>
              <w:jc w:val="center"/>
              <w:rPr>
                <w:rFonts w:ascii="仿宋" w:eastAsia="仿宋" w:hAnsi="仿宋"/>
                <w:b/>
                <w:sz w:val="32"/>
                <w:szCs w:val="32"/>
              </w:rPr>
            </w:pPr>
            <w:r>
              <w:rPr>
                <w:rFonts w:ascii="仿宋" w:eastAsia="仿宋" w:hAnsi="仿宋" w:hint="eastAsia"/>
                <w:b/>
                <w:sz w:val="21"/>
                <w:szCs w:val="21"/>
              </w:rPr>
              <w:t>（电话）</w:t>
            </w:r>
          </w:p>
        </w:tc>
        <w:tc>
          <w:tcPr>
            <w:tcW w:w="3115" w:type="dxa"/>
            <w:vAlign w:val="center"/>
          </w:tcPr>
          <w:p w:rsidR="00C0555C" w:rsidRDefault="00C0555C">
            <w:pPr>
              <w:spacing w:beforeLines="50" w:before="120" w:afterLines="50" w:after="120"/>
              <w:rPr>
                <w:rFonts w:ascii="仿宋" w:eastAsia="仿宋" w:hAnsi="仿宋"/>
                <w:sz w:val="32"/>
                <w:szCs w:val="32"/>
              </w:rPr>
            </w:pPr>
          </w:p>
        </w:tc>
        <w:tc>
          <w:tcPr>
            <w:tcW w:w="1988" w:type="dxa"/>
            <w:vAlign w:val="center"/>
          </w:tcPr>
          <w:p w:rsidR="00C0555C" w:rsidRDefault="000653FC">
            <w:pPr>
              <w:spacing w:beforeLines="50" w:before="120" w:afterLines="50" w:after="120" w:line="320" w:lineRule="exact"/>
              <w:jc w:val="center"/>
              <w:rPr>
                <w:rFonts w:ascii="仿宋" w:eastAsia="仿宋" w:hAnsi="仿宋"/>
                <w:b/>
                <w:szCs w:val="30"/>
              </w:rPr>
            </w:pPr>
            <w:r>
              <w:rPr>
                <w:rFonts w:ascii="仿宋" w:eastAsia="仿宋" w:hAnsi="仿宋"/>
                <w:b/>
                <w:szCs w:val="30"/>
              </w:rPr>
              <w:t>保卫处</w:t>
            </w:r>
          </w:p>
          <w:p w:rsidR="00C0555C" w:rsidRDefault="000653FC">
            <w:pPr>
              <w:spacing w:beforeLines="50" w:before="120" w:afterLines="50" w:after="120" w:line="320" w:lineRule="exact"/>
              <w:jc w:val="center"/>
              <w:rPr>
                <w:rFonts w:ascii="仿宋" w:eastAsia="仿宋" w:hAnsi="仿宋"/>
                <w:b/>
                <w:szCs w:val="30"/>
              </w:rPr>
            </w:pPr>
            <w:r>
              <w:rPr>
                <w:rFonts w:ascii="仿宋" w:eastAsia="仿宋" w:hAnsi="仿宋"/>
                <w:b/>
                <w:szCs w:val="30"/>
              </w:rPr>
              <w:t>负责人：</w:t>
            </w:r>
          </w:p>
        </w:tc>
        <w:tc>
          <w:tcPr>
            <w:tcW w:w="2553" w:type="dxa"/>
            <w:gridSpan w:val="2"/>
            <w:vAlign w:val="center"/>
          </w:tcPr>
          <w:p w:rsidR="00C0555C" w:rsidRDefault="00C0555C">
            <w:pPr>
              <w:spacing w:beforeLines="50" w:before="120" w:afterLines="50" w:after="120"/>
              <w:jc w:val="center"/>
              <w:rPr>
                <w:rFonts w:ascii="仿宋" w:eastAsia="仿宋" w:hAnsi="仿宋"/>
                <w:sz w:val="32"/>
                <w:szCs w:val="32"/>
              </w:rPr>
            </w:pPr>
          </w:p>
        </w:tc>
      </w:tr>
      <w:tr w:rsidR="00C0555C">
        <w:trPr>
          <w:trHeight w:val="767"/>
        </w:trPr>
        <w:tc>
          <w:tcPr>
            <w:tcW w:w="2233" w:type="dxa"/>
            <w:vAlign w:val="center"/>
          </w:tcPr>
          <w:p w:rsidR="00C0555C" w:rsidRDefault="000653FC">
            <w:pPr>
              <w:spacing w:beforeLines="50" w:before="120" w:afterLines="50" w:after="120" w:line="320" w:lineRule="exact"/>
              <w:jc w:val="center"/>
              <w:rPr>
                <w:rFonts w:ascii="仿宋" w:eastAsia="仿宋" w:hAnsi="仿宋"/>
                <w:b/>
                <w:sz w:val="32"/>
                <w:szCs w:val="32"/>
              </w:rPr>
            </w:pPr>
            <w:r>
              <w:rPr>
                <w:rFonts w:ascii="仿宋" w:eastAsia="仿宋" w:hAnsi="仿宋" w:hint="eastAsia"/>
                <w:b/>
                <w:sz w:val="32"/>
                <w:szCs w:val="32"/>
              </w:rPr>
              <w:t>申报事由</w:t>
            </w:r>
          </w:p>
        </w:tc>
        <w:tc>
          <w:tcPr>
            <w:tcW w:w="5103" w:type="dxa"/>
            <w:gridSpan w:val="2"/>
            <w:vAlign w:val="center"/>
          </w:tcPr>
          <w:p w:rsidR="00C0555C" w:rsidRDefault="00C0555C">
            <w:pPr>
              <w:spacing w:beforeLines="50" w:before="120" w:afterLines="50" w:after="120"/>
              <w:rPr>
                <w:rFonts w:ascii="仿宋" w:eastAsia="仿宋" w:hAnsi="仿宋"/>
                <w:szCs w:val="30"/>
              </w:rPr>
            </w:pPr>
          </w:p>
          <w:p w:rsidR="00C0555C" w:rsidRDefault="00C0555C">
            <w:pPr>
              <w:spacing w:beforeLines="50" w:before="120" w:afterLines="50" w:after="120"/>
              <w:rPr>
                <w:rFonts w:ascii="仿宋" w:eastAsia="仿宋" w:hAnsi="仿宋"/>
                <w:szCs w:val="30"/>
              </w:rPr>
            </w:pPr>
          </w:p>
        </w:tc>
        <w:tc>
          <w:tcPr>
            <w:tcW w:w="1136" w:type="dxa"/>
            <w:vAlign w:val="center"/>
          </w:tcPr>
          <w:p w:rsidR="00C0555C" w:rsidRDefault="000653FC">
            <w:pPr>
              <w:spacing w:beforeLines="50" w:before="120" w:afterLines="50" w:after="120"/>
              <w:jc w:val="center"/>
              <w:rPr>
                <w:rFonts w:ascii="仿宋" w:eastAsia="仿宋" w:hAnsi="仿宋"/>
                <w:sz w:val="24"/>
              </w:rPr>
            </w:pPr>
            <w:r>
              <w:rPr>
                <w:rFonts w:ascii="仿宋" w:eastAsia="仿宋" w:hAnsi="仿宋"/>
                <w:sz w:val="24"/>
              </w:rPr>
              <w:t>申报</w:t>
            </w:r>
          </w:p>
          <w:p w:rsidR="00C0555C" w:rsidRDefault="000653FC">
            <w:pPr>
              <w:spacing w:beforeLines="50" w:before="120" w:afterLines="50" w:after="120"/>
              <w:jc w:val="center"/>
              <w:rPr>
                <w:rFonts w:ascii="仿宋" w:eastAsia="仿宋" w:hAnsi="仿宋"/>
                <w:sz w:val="24"/>
              </w:rPr>
            </w:pPr>
            <w:r>
              <w:rPr>
                <w:rFonts w:ascii="仿宋" w:eastAsia="仿宋" w:hAnsi="仿宋"/>
                <w:sz w:val="24"/>
              </w:rPr>
              <w:t>数量</w:t>
            </w:r>
          </w:p>
        </w:tc>
        <w:tc>
          <w:tcPr>
            <w:tcW w:w="1417" w:type="dxa"/>
            <w:vAlign w:val="center"/>
          </w:tcPr>
          <w:p w:rsidR="00C0555C" w:rsidRDefault="000653FC">
            <w:pPr>
              <w:spacing w:beforeLines="50" w:before="120" w:afterLines="50" w:after="120"/>
              <w:jc w:val="right"/>
              <w:rPr>
                <w:rFonts w:ascii="仿宋" w:eastAsia="仿宋" w:hAnsi="仿宋"/>
                <w:szCs w:val="30"/>
              </w:rPr>
            </w:pPr>
            <w:r>
              <w:rPr>
                <w:rFonts w:ascii="仿宋" w:eastAsia="仿宋" w:hAnsi="仿宋"/>
                <w:szCs w:val="30"/>
              </w:rPr>
              <w:t>张</w:t>
            </w:r>
          </w:p>
        </w:tc>
      </w:tr>
      <w:tr w:rsidR="00C0555C">
        <w:trPr>
          <w:trHeight w:val="1236"/>
        </w:trPr>
        <w:tc>
          <w:tcPr>
            <w:tcW w:w="2233" w:type="dxa"/>
            <w:vAlign w:val="center"/>
          </w:tcPr>
          <w:p w:rsidR="00C0555C" w:rsidRDefault="000653FC">
            <w:pPr>
              <w:spacing w:beforeLines="50" w:before="120" w:afterLines="50" w:after="120" w:line="320" w:lineRule="exact"/>
              <w:jc w:val="center"/>
              <w:rPr>
                <w:rFonts w:ascii="仿宋" w:eastAsia="仿宋" w:hAnsi="仿宋"/>
                <w:b/>
                <w:sz w:val="32"/>
                <w:szCs w:val="32"/>
              </w:rPr>
            </w:pPr>
            <w:r>
              <w:rPr>
                <w:rFonts w:ascii="仿宋" w:eastAsia="仿宋" w:hAnsi="仿宋" w:hint="eastAsia"/>
                <w:b/>
                <w:sz w:val="32"/>
                <w:szCs w:val="32"/>
              </w:rPr>
              <w:t>活动起止时间</w:t>
            </w:r>
          </w:p>
        </w:tc>
        <w:tc>
          <w:tcPr>
            <w:tcW w:w="7656" w:type="dxa"/>
            <w:gridSpan w:val="4"/>
            <w:vAlign w:val="center"/>
          </w:tcPr>
          <w:p w:rsidR="00C0555C" w:rsidRDefault="000653FC">
            <w:pPr>
              <w:spacing w:beforeLines="50" w:before="120" w:afterLines="50" w:after="120" w:line="380" w:lineRule="exact"/>
              <w:jc w:val="center"/>
              <w:rPr>
                <w:rFonts w:ascii="仿宋" w:eastAsia="仿宋" w:hAnsi="仿宋"/>
                <w:sz w:val="32"/>
                <w:szCs w:val="32"/>
              </w:rPr>
            </w:pPr>
            <w:r>
              <w:rPr>
                <w:rFonts w:ascii="仿宋" w:eastAsia="仿宋" w:hAnsi="仿宋" w:hint="eastAsia"/>
                <w:sz w:val="32"/>
                <w:szCs w:val="32"/>
              </w:rPr>
              <w:t>起</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C0555C" w:rsidRDefault="000653FC">
            <w:pPr>
              <w:spacing w:beforeLines="50" w:before="120" w:afterLines="50" w:after="120" w:line="380" w:lineRule="exact"/>
              <w:jc w:val="center"/>
              <w:rPr>
                <w:rFonts w:ascii="仿宋" w:eastAsia="仿宋" w:hAnsi="仿宋"/>
                <w:sz w:val="32"/>
                <w:szCs w:val="32"/>
              </w:rPr>
            </w:pPr>
            <w:r>
              <w:rPr>
                <w:rFonts w:ascii="仿宋" w:eastAsia="仿宋" w:hAnsi="仿宋" w:hint="eastAsia"/>
                <w:sz w:val="32"/>
                <w:szCs w:val="32"/>
              </w:rPr>
              <w:t>止</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tc>
      </w:tr>
      <w:tr w:rsidR="00C0555C">
        <w:trPr>
          <w:trHeight w:val="1236"/>
        </w:trPr>
        <w:tc>
          <w:tcPr>
            <w:tcW w:w="2233" w:type="dxa"/>
            <w:vAlign w:val="center"/>
          </w:tcPr>
          <w:p w:rsidR="00C0555C" w:rsidRDefault="000653FC">
            <w:pPr>
              <w:spacing w:beforeLines="50" w:before="120" w:afterLines="50" w:after="120" w:line="320" w:lineRule="exact"/>
              <w:jc w:val="center"/>
              <w:rPr>
                <w:rFonts w:ascii="仿宋" w:eastAsia="仿宋" w:hAnsi="仿宋"/>
                <w:b/>
                <w:sz w:val="32"/>
                <w:szCs w:val="32"/>
              </w:rPr>
            </w:pPr>
            <w:r>
              <w:rPr>
                <w:rFonts w:ascii="仿宋" w:eastAsia="仿宋" w:hAnsi="仿宋" w:hint="eastAsia"/>
                <w:b/>
                <w:sz w:val="32"/>
                <w:szCs w:val="32"/>
              </w:rPr>
              <w:t>固定车牌号</w:t>
            </w:r>
          </w:p>
          <w:p w:rsidR="00C0555C" w:rsidRDefault="000653FC">
            <w:pPr>
              <w:spacing w:beforeLines="50" w:before="120" w:afterLines="50" w:after="120" w:line="320" w:lineRule="exact"/>
              <w:jc w:val="center"/>
              <w:rPr>
                <w:rFonts w:ascii="仿宋" w:eastAsia="仿宋" w:hAnsi="仿宋"/>
                <w:sz w:val="28"/>
                <w:szCs w:val="28"/>
              </w:rPr>
            </w:pPr>
            <w:r>
              <w:rPr>
                <w:rFonts w:ascii="仿宋" w:eastAsia="仿宋" w:hAnsi="仿宋" w:hint="eastAsia"/>
                <w:sz w:val="28"/>
                <w:szCs w:val="28"/>
              </w:rPr>
              <w:t>（在一个月内需多次进出学校且能固定车牌的车辆填写）</w:t>
            </w:r>
          </w:p>
        </w:tc>
        <w:tc>
          <w:tcPr>
            <w:tcW w:w="7656" w:type="dxa"/>
            <w:gridSpan w:val="4"/>
            <w:vAlign w:val="center"/>
          </w:tcPr>
          <w:p w:rsidR="00C0555C" w:rsidRDefault="00C0555C">
            <w:pPr>
              <w:spacing w:beforeLines="50" w:before="120" w:afterLines="50" w:after="120" w:line="380" w:lineRule="exact"/>
              <w:jc w:val="center"/>
              <w:rPr>
                <w:rFonts w:ascii="仿宋" w:eastAsia="仿宋" w:hAnsi="仿宋"/>
                <w:sz w:val="32"/>
                <w:szCs w:val="32"/>
              </w:rPr>
            </w:pPr>
          </w:p>
          <w:p w:rsidR="00C0555C" w:rsidRDefault="00C0555C">
            <w:pPr>
              <w:spacing w:beforeLines="50" w:before="120" w:afterLines="50" w:after="120" w:line="380" w:lineRule="exact"/>
              <w:jc w:val="center"/>
              <w:rPr>
                <w:rFonts w:ascii="仿宋" w:eastAsia="仿宋" w:hAnsi="仿宋"/>
                <w:sz w:val="32"/>
                <w:szCs w:val="32"/>
              </w:rPr>
            </w:pPr>
          </w:p>
          <w:p w:rsidR="00C0555C" w:rsidRDefault="00C0555C">
            <w:pPr>
              <w:spacing w:beforeLines="50" w:before="120" w:afterLines="50" w:after="120" w:line="380" w:lineRule="exact"/>
              <w:jc w:val="center"/>
              <w:rPr>
                <w:rFonts w:ascii="仿宋" w:eastAsia="仿宋" w:hAnsi="仿宋"/>
                <w:sz w:val="32"/>
                <w:szCs w:val="32"/>
              </w:rPr>
            </w:pPr>
          </w:p>
          <w:p w:rsidR="00C0555C" w:rsidRDefault="00C0555C">
            <w:pPr>
              <w:spacing w:beforeLines="50" w:before="120" w:afterLines="50" w:after="120" w:line="380" w:lineRule="exact"/>
              <w:rPr>
                <w:rFonts w:ascii="仿宋" w:eastAsia="仿宋" w:hAnsi="仿宋"/>
                <w:sz w:val="32"/>
                <w:szCs w:val="32"/>
              </w:rPr>
            </w:pPr>
          </w:p>
        </w:tc>
      </w:tr>
      <w:tr w:rsidR="00C0555C" w:rsidTr="0097471F">
        <w:trPr>
          <w:trHeight w:hRule="exact" w:val="5002"/>
        </w:trPr>
        <w:tc>
          <w:tcPr>
            <w:tcW w:w="2233" w:type="dxa"/>
            <w:vAlign w:val="center"/>
          </w:tcPr>
          <w:p w:rsidR="00C0555C" w:rsidRDefault="000653FC">
            <w:pPr>
              <w:spacing w:beforeLines="50" w:before="120" w:afterLines="50" w:after="120" w:line="480" w:lineRule="auto"/>
              <w:jc w:val="center"/>
              <w:rPr>
                <w:rFonts w:ascii="仿宋" w:eastAsia="仿宋" w:hAnsi="仿宋"/>
                <w:b/>
                <w:sz w:val="32"/>
                <w:szCs w:val="32"/>
              </w:rPr>
            </w:pPr>
            <w:r>
              <w:rPr>
                <w:rFonts w:ascii="仿宋" w:eastAsia="仿宋" w:hAnsi="仿宋" w:hint="eastAsia"/>
                <w:b/>
                <w:sz w:val="32"/>
                <w:szCs w:val="32"/>
              </w:rPr>
              <w:lastRenderedPageBreak/>
              <w:t>申报单位的</w:t>
            </w:r>
          </w:p>
          <w:p w:rsidR="00C0555C" w:rsidRDefault="000653FC">
            <w:pPr>
              <w:spacing w:beforeLines="50" w:before="120" w:afterLines="50" w:after="120" w:line="480" w:lineRule="auto"/>
              <w:jc w:val="center"/>
              <w:rPr>
                <w:rFonts w:ascii="仿宋" w:eastAsia="仿宋" w:hAnsi="仿宋"/>
                <w:sz w:val="24"/>
              </w:rPr>
            </w:pPr>
            <w:r>
              <w:rPr>
                <w:rFonts w:ascii="仿宋" w:eastAsia="仿宋" w:hAnsi="仿宋" w:hint="eastAsia"/>
                <w:b/>
                <w:sz w:val="32"/>
                <w:szCs w:val="32"/>
              </w:rPr>
              <w:t>告知义务</w:t>
            </w:r>
          </w:p>
        </w:tc>
        <w:tc>
          <w:tcPr>
            <w:tcW w:w="7656" w:type="dxa"/>
            <w:gridSpan w:val="4"/>
            <w:vAlign w:val="center"/>
          </w:tcPr>
          <w:p w:rsidR="00C0555C" w:rsidRDefault="000653FC" w:rsidP="0097471F">
            <w:pPr>
              <w:spacing w:beforeLines="50" w:before="120" w:afterLines="50" w:after="120" w:line="320" w:lineRule="exact"/>
              <w:rPr>
                <w:rFonts w:ascii="仿宋_GB2312" w:eastAsia="仿宋_GB2312" w:hAnsi="仿宋"/>
                <w:sz w:val="24"/>
              </w:rPr>
            </w:pPr>
            <w:r>
              <w:rPr>
                <w:rFonts w:ascii="仿宋_GB2312" w:eastAsia="仿宋_GB2312" w:hAnsi="仿宋" w:hint="eastAsia"/>
                <w:sz w:val="24"/>
              </w:rPr>
              <w:t>1、自觉遵守车辆行驶停放管理规定，爱护校区内的道路，公用设施，不在禁停路段、泊位外停车（或长期滞留）。</w:t>
            </w:r>
          </w:p>
          <w:p w:rsidR="00C0555C" w:rsidRDefault="000653FC" w:rsidP="0097471F">
            <w:pPr>
              <w:spacing w:line="320" w:lineRule="exact"/>
              <w:rPr>
                <w:rFonts w:ascii="仿宋_GB2312" w:eastAsia="仿宋_GB2312" w:hAnsi="仿宋"/>
                <w:sz w:val="24"/>
              </w:rPr>
            </w:pPr>
            <w:r>
              <w:rPr>
                <w:rFonts w:ascii="仿宋_GB2312" w:eastAsia="仿宋_GB2312" w:hAnsi="仿宋" w:hint="eastAsia"/>
                <w:sz w:val="24"/>
              </w:rPr>
              <w:t>2、车辆行驶停放自觉注意前后左右行人、车辆安全，</w:t>
            </w:r>
            <w:r>
              <w:rPr>
                <w:rFonts w:ascii="仿宋_GB2312" w:eastAsia="仿宋_GB2312" w:hAnsi="仿宋" w:cs="仿宋_GB2312" w:hint="eastAsia"/>
                <w:sz w:val="24"/>
              </w:rPr>
              <w:t>一车一位有序停放，不跨位</w:t>
            </w:r>
            <w:r>
              <w:rPr>
                <w:rFonts w:ascii="仿宋_GB2312" w:eastAsia="仿宋_GB2312" w:hAnsi="仿宋" w:hint="eastAsia"/>
                <w:sz w:val="24"/>
              </w:rPr>
              <w:t>、越位停车</w:t>
            </w:r>
            <w:r>
              <w:rPr>
                <w:rFonts w:ascii="仿宋_GB2312" w:eastAsia="仿宋_GB2312" w:hAnsi="仿宋" w:cs="仿宋_GB2312" w:hint="eastAsia"/>
                <w:sz w:val="24"/>
              </w:rPr>
              <w:t>。</w:t>
            </w:r>
          </w:p>
          <w:p w:rsidR="00C0555C" w:rsidRDefault="000653FC" w:rsidP="0097471F">
            <w:pPr>
              <w:spacing w:line="320" w:lineRule="exact"/>
              <w:rPr>
                <w:rFonts w:ascii="仿宋_GB2312" w:eastAsia="仿宋_GB2312" w:hAnsi="仿宋" w:cs="仿宋_GB2312"/>
                <w:sz w:val="24"/>
              </w:rPr>
            </w:pPr>
            <w:r>
              <w:rPr>
                <w:rFonts w:ascii="仿宋_GB2312" w:eastAsia="仿宋_GB2312" w:hAnsi="仿宋" w:hint="eastAsia"/>
                <w:sz w:val="24"/>
              </w:rPr>
              <w:t>3、</w:t>
            </w:r>
            <w:r>
              <w:rPr>
                <w:rFonts w:ascii="仿宋_GB2312" w:eastAsia="仿宋_GB2312" w:hAnsi="仿宋" w:cs="仿宋_GB2312" w:hint="eastAsia"/>
                <w:sz w:val="24"/>
              </w:rPr>
              <w:t>机动车辆在校内道路行驶时自觉控制车速，不超速行驶，不酒驾</w:t>
            </w:r>
            <w:r>
              <w:rPr>
                <w:rFonts w:ascii="仿宋_GB2312" w:eastAsia="仿宋_GB2312" w:hAnsi="仿宋" w:hint="eastAsia"/>
                <w:sz w:val="24"/>
              </w:rPr>
              <w:t>、醉驾、毒驾、疲劳驾驶及开车接打电话、玩手机等，</w:t>
            </w:r>
            <w:r>
              <w:rPr>
                <w:rFonts w:ascii="仿宋_GB2312" w:eastAsia="仿宋_GB2312" w:hAnsi="仿宋" w:cs="仿宋_GB2312" w:hint="eastAsia"/>
                <w:sz w:val="24"/>
              </w:rPr>
              <w:t>主动礼让行人和非机动车辆，做到安全驾驶。</w:t>
            </w:r>
          </w:p>
          <w:p w:rsidR="00C0555C" w:rsidRDefault="000653FC" w:rsidP="0097471F">
            <w:pPr>
              <w:spacing w:beforeLines="50" w:before="120" w:afterLines="50" w:after="120" w:line="320" w:lineRule="exact"/>
              <w:rPr>
                <w:rFonts w:ascii="仿宋_GB2312" w:eastAsia="仿宋_GB2312" w:hAnsi="仿宋"/>
                <w:sz w:val="24"/>
              </w:rPr>
            </w:pPr>
            <w:r>
              <w:rPr>
                <w:rFonts w:ascii="仿宋_GB2312" w:eastAsia="仿宋_GB2312" w:hAnsi="仿宋" w:hint="eastAsia"/>
                <w:sz w:val="24"/>
              </w:rPr>
              <w:t>4、不在校内鸣笛。</w:t>
            </w:r>
          </w:p>
          <w:p w:rsidR="00C0555C" w:rsidRDefault="000653FC" w:rsidP="0097471F">
            <w:pPr>
              <w:spacing w:line="320" w:lineRule="exact"/>
              <w:rPr>
                <w:rFonts w:ascii="仿宋_GB2312" w:eastAsia="仿宋_GB2312" w:hAnsi="仿宋" w:cs="Arial"/>
                <w:color w:val="333333"/>
                <w:sz w:val="24"/>
                <w:shd w:val="clear" w:color="auto" w:fill="FFFFFF"/>
              </w:rPr>
            </w:pPr>
            <w:r>
              <w:rPr>
                <w:rFonts w:ascii="仿宋_GB2312" w:eastAsia="仿宋_GB2312" w:hAnsi="仿宋" w:cs="仿宋_GB2312" w:hint="eastAsia"/>
                <w:sz w:val="24"/>
              </w:rPr>
              <w:t>5、不把存在安全隐患的车辆驶入校园。</w:t>
            </w:r>
          </w:p>
          <w:p w:rsidR="00C0555C" w:rsidRDefault="000653FC" w:rsidP="0097471F">
            <w:pPr>
              <w:spacing w:beforeLines="50" w:before="120" w:afterLines="50" w:after="120" w:line="320" w:lineRule="exact"/>
              <w:rPr>
                <w:rFonts w:ascii="仿宋" w:eastAsia="仿宋" w:hAnsi="仿宋"/>
                <w:sz w:val="24"/>
              </w:rPr>
            </w:pPr>
            <w:r>
              <w:rPr>
                <w:rFonts w:ascii="仿宋_GB2312" w:eastAsia="仿宋_GB2312" w:hAnsi="仿宋" w:cs="仿宋_GB2312" w:hint="eastAsia"/>
                <w:sz w:val="24"/>
              </w:rPr>
              <w:t>6、平时服从相关工作人员管理，如遇学校重大活动主动遵照学校临时交通管制要求有序停放车辆、配合工作人员指引行驶、停车。</w:t>
            </w:r>
          </w:p>
        </w:tc>
      </w:tr>
    </w:tbl>
    <w:p w:rsidR="00C0555C" w:rsidRDefault="00C0555C">
      <w:pPr>
        <w:spacing w:line="560" w:lineRule="exact"/>
        <w:rPr>
          <w:rFonts w:ascii="仿宋_GB2312" w:eastAsia="仿宋_GB2312"/>
          <w:sz w:val="32"/>
          <w:szCs w:val="32"/>
        </w:rPr>
      </w:pPr>
    </w:p>
    <w:sectPr w:rsidR="00C0555C" w:rsidSect="008C2C58">
      <w:footerReference w:type="default" r:id="rId13"/>
      <w:pgSz w:w="11906" w:h="16838"/>
      <w:pgMar w:top="1440" w:right="1588" w:bottom="144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9C6" w:rsidRDefault="002739C6">
      <w:pPr>
        <w:spacing w:after="0"/>
      </w:pPr>
      <w:r>
        <w:separator/>
      </w:r>
    </w:p>
  </w:endnote>
  <w:endnote w:type="continuationSeparator" w:id="0">
    <w:p w:rsidR="002739C6" w:rsidRDefault="00273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239505"/>
      <w:docPartObj>
        <w:docPartGallery w:val="Page Numbers (Bottom of Page)"/>
        <w:docPartUnique/>
      </w:docPartObj>
    </w:sdtPr>
    <w:sdtEndPr/>
    <w:sdtContent>
      <w:p w:rsidR="005D127D" w:rsidRDefault="005D127D">
        <w:pPr>
          <w:pStyle w:val="a5"/>
          <w:jc w:val="center"/>
        </w:pPr>
        <w:r>
          <w:fldChar w:fldCharType="begin"/>
        </w:r>
        <w:r>
          <w:instrText>PAGE   \* MERGEFORMAT</w:instrText>
        </w:r>
        <w:r>
          <w:fldChar w:fldCharType="separate"/>
        </w:r>
        <w:r w:rsidR="00F971B4" w:rsidRPr="00F971B4">
          <w:rPr>
            <w:noProof/>
            <w:lang w:val="zh-CN"/>
          </w:rPr>
          <w:t>2</w:t>
        </w:r>
        <w:r>
          <w:fldChar w:fldCharType="end"/>
        </w:r>
      </w:p>
    </w:sdtContent>
  </w:sdt>
  <w:p w:rsidR="005D127D" w:rsidRDefault="005D12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9C6" w:rsidRDefault="002739C6">
      <w:pPr>
        <w:spacing w:after="0"/>
      </w:pPr>
      <w:r>
        <w:separator/>
      </w:r>
    </w:p>
  </w:footnote>
  <w:footnote w:type="continuationSeparator" w:id="0">
    <w:p w:rsidR="002739C6" w:rsidRDefault="002739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C93F8E"/>
    <w:multiLevelType w:val="singleLevel"/>
    <w:tmpl w:val="ACC93F8E"/>
    <w:lvl w:ilvl="0">
      <w:start w:val="1"/>
      <w:numFmt w:val="chineseCounting"/>
      <w:suff w:val="nothing"/>
      <w:lvlText w:val="%1、"/>
      <w:lvlJc w:val="left"/>
      <w:rPr>
        <w:rFonts w:hint="eastAsia"/>
      </w:rPr>
    </w:lvl>
  </w:abstractNum>
  <w:abstractNum w:abstractNumId="1">
    <w:nsid w:val="27B05637"/>
    <w:multiLevelType w:val="multilevel"/>
    <w:tmpl w:val="27B0563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1ZmE2NGJjNDg0N2E2NTA3ZTUzYTQyNjQ4MjE4NDAifQ=="/>
  </w:docVars>
  <w:rsids>
    <w:rsidRoot w:val="00D31D50"/>
    <w:rsid w:val="000146E6"/>
    <w:rsid w:val="00020A0B"/>
    <w:rsid w:val="000653FC"/>
    <w:rsid w:val="00086602"/>
    <w:rsid w:val="000C3639"/>
    <w:rsid w:val="000E4069"/>
    <w:rsid w:val="00245A0F"/>
    <w:rsid w:val="0026264E"/>
    <w:rsid w:val="002739C6"/>
    <w:rsid w:val="0029031F"/>
    <w:rsid w:val="0029197A"/>
    <w:rsid w:val="00323B43"/>
    <w:rsid w:val="003242C9"/>
    <w:rsid w:val="00371126"/>
    <w:rsid w:val="003C08E1"/>
    <w:rsid w:val="003D37D8"/>
    <w:rsid w:val="003E07C2"/>
    <w:rsid w:val="00400175"/>
    <w:rsid w:val="00404C9D"/>
    <w:rsid w:val="00411C26"/>
    <w:rsid w:val="00414DC8"/>
    <w:rsid w:val="00426133"/>
    <w:rsid w:val="004358AB"/>
    <w:rsid w:val="00474F4D"/>
    <w:rsid w:val="004763B2"/>
    <w:rsid w:val="004C03B8"/>
    <w:rsid w:val="004E60D4"/>
    <w:rsid w:val="0053766C"/>
    <w:rsid w:val="00572B68"/>
    <w:rsid w:val="00585044"/>
    <w:rsid w:val="005A1296"/>
    <w:rsid w:val="005D127D"/>
    <w:rsid w:val="005E3E2A"/>
    <w:rsid w:val="005F4533"/>
    <w:rsid w:val="00680DED"/>
    <w:rsid w:val="006C22F8"/>
    <w:rsid w:val="006F08DD"/>
    <w:rsid w:val="00722A12"/>
    <w:rsid w:val="007338AD"/>
    <w:rsid w:val="007661AA"/>
    <w:rsid w:val="00766DD0"/>
    <w:rsid w:val="007E2A38"/>
    <w:rsid w:val="0081175B"/>
    <w:rsid w:val="00815140"/>
    <w:rsid w:val="00864E3B"/>
    <w:rsid w:val="008B7726"/>
    <w:rsid w:val="008C2C58"/>
    <w:rsid w:val="008E0D9D"/>
    <w:rsid w:val="0090022C"/>
    <w:rsid w:val="00936D0B"/>
    <w:rsid w:val="0097471F"/>
    <w:rsid w:val="009E1CAF"/>
    <w:rsid w:val="009E49FA"/>
    <w:rsid w:val="00A06BC5"/>
    <w:rsid w:val="00A0776A"/>
    <w:rsid w:val="00A94CD8"/>
    <w:rsid w:val="00A96CC8"/>
    <w:rsid w:val="00AD2186"/>
    <w:rsid w:val="00B03953"/>
    <w:rsid w:val="00B3592C"/>
    <w:rsid w:val="00B43E4E"/>
    <w:rsid w:val="00B444D2"/>
    <w:rsid w:val="00B808A8"/>
    <w:rsid w:val="00B80F37"/>
    <w:rsid w:val="00BC4DF7"/>
    <w:rsid w:val="00BD5558"/>
    <w:rsid w:val="00C0555C"/>
    <w:rsid w:val="00C61521"/>
    <w:rsid w:val="00CA433B"/>
    <w:rsid w:val="00CD0649"/>
    <w:rsid w:val="00D05D3B"/>
    <w:rsid w:val="00D31D50"/>
    <w:rsid w:val="00D82A55"/>
    <w:rsid w:val="00D923F8"/>
    <w:rsid w:val="00D96B9B"/>
    <w:rsid w:val="00DB18D7"/>
    <w:rsid w:val="00DD1844"/>
    <w:rsid w:val="00DD3B4C"/>
    <w:rsid w:val="00E0231C"/>
    <w:rsid w:val="00E06B39"/>
    <w:rsid w:val="00E51439"/>
    <w:rsid w:val="00E8111A"/>
    <w:rsid w:val="00F205F0"/>
    <w:rsid w:val="00F35A48"/>
    <w:rsid w:val="00F971B4"/>
    <w:rsid w:val="00FD010C"/>
    <w:rsid w:val="12C73257"/>
    <w:rsid w:val="246D2439"/>
    <w:rsid w:val="3B01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0AF663-5B13-440C-B7EE-D31C8033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pPr>
      <w:spacing w:after="0"/>
    </w:pPr>
    <w:rPr>
      <w:sz w:val="18"/>
      <w:szCs w:val="18"/>
    </w:rPr>
  </w:style>
  <w:style w:type="paragraph" w:styleId="a5">
    <w:name w:val="footer"/>
    <w:basedOn w:val="a"/>
    <w:link w:val="Char1"/>
    <w:uiPriority w:val="99"/>
    <w:unhideWhenUsed/>
    <w:pPr>
      <w:tabs>
        <w:tab w:val="center" w:pos="4153"/>
        <w:tab w:val="right" w:pos="8306"/>
      </w:tabs>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2">
    <w:name w:val="页眉 Char"/>
    <w:basedOn w:val="a0"/>
    <w:link w:val="a6"/>
    <w:uiPriority w:val="99"/>
    <w:rPr>
      <w:rFonts w:ascii="Tahoma" w:hAnsi="Tahoma"/>
      <w:sz w:val="18"/>
      <w:szCs w:val="18"/>
    </w:rPr>
  </w:style>
  <w:style w:type="character" w:customStyle="1" w:styleId="Char1">
    <w:name w:val="页脚 Char"/>
    <w:basedOn w:val="a0"/>
    <w:link w:val="a5"/>
    <w:uiPriority w:val="99"/>
    <w:rPr>
      <w:rFonts w:ascii="Tahoma" w:hAnsi="Tahoma"/>
      <w:sz w:val="18"/>
      <w:szCs w:val="18"/>
    </w:rPr>
  </w:style>
  <w:style w:type="character" w:customStyle="1" w:styleId="Char">
    <w:name w:val="日期 Char"/>
    <w:basedOn w:val="a0"/>
    <w:link w:val="a3"/>
    <w:uiPriority w:val="99"/>
    <w:semiHidden/>
    <w:rPr>
      <w:rFonts w:ascii="Tahoma" w:hAnsi="Tahoma"/>
    </w:rPr>
  </w:style>
  <w:style w:type="character" w:customStyle="1" w:styleId="Char0">
    <w:name w:val="批注框文本 Char"/>
    <w:basedOn w:val="a0"/>
    <w:link w:val="a4"/>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1</cp:lastModifiedBy>
  <cp:revision>2</cp:revision>
  <cp:lastPrinted>2023-06-05T02:51:00Z</cp:lastPrinted>
  <dcterms:created xsi:type="dcterms:W3CDTF">2024-06-21T08:17:00Z</dcterms:created>
  <dcterms:modified xsi:type="dcterms:W3CDTF">2024-06-21T08:17:00Z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863C736984854593AB603E4F5457D307_13</vt:lpwstr>
  </property>
</Properties>
</file>